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CE" w:rsidRDefault="001A7808" w:rsidP="00236CCE">
      <w:pPr>
        <w:rPr>
          <w:rFonts w:ascii="Aptos" w:eastAsiaTheme="minorHAnsi" w:hAnsi="Aptos" w:cs="Arimo"/>
          <w:b/>
          <w:bCs/>
          <w:kern w:val="2"/>
          <w:sz w:val="28"/>
          <w:szCs w:val="28"/>
          <w:lang w:eastAsia="en-US"/>
        </w:rPr>
      </w:pPr>
      <w:r>
        <w:rPr>
          <w:rFonts w:ascii="Aptos" w:eastAsiaTheme="minorHAnsi" w:hAnsi="Aptos" w:cs="Arimo"/>
          <w:b/>
          <w:bCs/>
          <w:noProof/>
          <w:kern w:val="2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1.2pt;margin-top:.05pt;width:62.4pt;height:61.8pt;z-index:251670016;visibility:visible;mso-wrap-edited:f">
            <v:imagedata r:id="rId8" o:title=""/>
            <w10:wrap type="topAndBottom"/>
          </v:shape>
          <o:OLEObject Type="Embed" ProgID="Word.Picture.8" ShapeID="_x0000_s2050" DrawAspect="Content" ObjectID="_1797851273" r:id="rId9"/>
        </w:pict>
      </w:r>
    </w:p>
    <w:p w:rsidR="00236CCE" w:rsidRPr="00236CCE" w:rsidRDefault="00236CCE" w:rsidP="00236CCE">
      <w:pPr>
        <w:ind w:left="2160" w:hanging="2160"/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</w:pP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 xml:space="preserve">ΕΛΛΗΝΙΚΗ ΔΗΜΟΚΡΑΤΙΑ    </w:t>
      </w: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ab/>
      </w: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ab/>
      </w: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ab/>
      </w:r>
    </w:p>
    <w:p w:rsidR="00236CCE" w:rsidRPr="00236CCE" w:rsidRDefault="00236CCE" w:rsidP="00236CCE">
      <w:pPr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</w:pP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>ΝΟΜΟΣ ΜΕΣΣΗΝΙΑΣ</w:t>
      </w: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ab/>
      </w: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ab/>
      </w: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ab/>
      </w: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ab/>
      </w:r>
    </w:p>
    <w:p w:rsidR="00236CCE" w:rsidRPr="00236CCE" w:rsidRDefault="00236CCE" w:rsidP="00236CCE">
      <w:pPr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</w:pP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>ΔΗΜΟΣ ΤΡΙΦΥΛΙΑΣ</w:t>
      </w:r>
    </w:p>
    <w:p w:rsidR="00236CCE" w:rsidRPr="00236CCE" w:rsidRDefault="00236CCE" w:rsidP="00236CCE">
      <w:pPr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</w:pP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>Αυτ. Τμήμα Κοιν. Προστασίας,</w:t>
      </w:r>
    </w:p>
    <w:p w:rsidR="00236CCE" w:rsidRPr="00236CCE" w:rsidRDefault="00236CCE" w:rsidP="00236CCE">
      <w:pPr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</w:pP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>Δημ. Υγείας, Παιδείας,</w:t>
      </w:r>
    </w:p>
    <w:p w:rsidR="00236CCE" w:rsidRPr="00236CCE" w:rsidRDefault="00236CCE" w:rsidP="00236CCE">
      <w:pPr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</w:pPr>
      <w:r w:rsidRPr="00236CCE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>Πολιτισμού &amp; Αθλητισμού</w:t>
      </w:r>
      <w:r w:rsidR="00034383">
        <w:rPr>
          <w:rFonts w:ascii="Century Gothic" w:eastAsiaTheme="minorHAnsi" w:hAnsi="Century Gothic" w:cs="Arial"/>
          <w:b/>
          <w:kern w:val="2"/>
          <w:sz w:val="22"/>
          <w:szCs w:val="22"/>
          <w:lang w:eastAsia="en-US"/>
        </w:rPr>
        <w:t xml:space="preserve">                                                                     Κυπαρισσία,7.01.2025</w:t>
      </w:r>
    </w:p>
    <w:p w:rsidR="00236CCE" w:rsidRPr="00B7114A" w:rsidRDefault="00236CCE" w:rsidP="00236CCE">
      <w:pPr>
        <w:rPr>
          <w:rFonts w:ascii="Century Gothic" w:eastAsiaTheme="minorHAnsi" w:hAnsi="Century Gothic" w:cs="Arial"/>
          <w:kern w:val="2"/>
          <w:lang w:eastAsia="en-US"/>
        </w:rPr>
      </w:pPr>
    </w:p>
    <w:p w:rsidR="00653F5F" w:rsidRPr="00236CCE" w:rsidRDefault="00236CCE" w:rsidP="000343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36CCE">
        <w:rPr>
          <w:rFonts w:ascii="Arial" w:hAnsi="Arial" w:cs="Arial"/>
          <w:b/>
          <w:sz w:val="28"/>
          <w:szCs w:val="28"/>
        </w:rPr>
        <w:t>ΔΕΛΤΙΟ ΤΥΠΟΥ</w:t>
      </w: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236CCE" w:rsidP="00780127">
      <w:pPr>
        <w:jc w:val="center"/>
        <w:rPr>
          <w:rFonts w:ascii="Arial" w:hAnsi="Arial" w:cs="Arial"/>
          <w:b/>
          <w:sz w:val="32"/>
          <w:szCs w:val="32"/>
        </w:rPr>
      </w:pPr>
      <w:r w:rsidRPr="00780127">
        <w:rPr>
          <w:rFonts w:ascii="PF Catalog Black" w:hAnsi="PF Catalog Black" w:cs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252009</wp:posOffset>
            </wp:positionH>
            <wp:positionV relativeFrom="paragraph">
              <wp:posOffset>10719</wp:posOffset>
            </wp:positionV>
            <wp:extent cx="4333875" cy="3037840"/>
            <wp:effectExtent l="0" t="0" r="9525" b="0"/>
            <wp:wrapTight wrapText="bothSides">
              <wp:wrapPolygon edited="0">
                <wp:start x="0" y="0"/>
                <wp:lineTo x="0" y="21401"/>
                <wp:lineTo x="21553" y="21401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24" t="8092" r="9274" b="11606"/>
                    <a:stretch/>
                  </pic:blipFill>
                  <pic:spPr bwMode="auto">
                    <a:xfrm>
                      <a:off x="0" y="0"/>
                      <a:ext cx="43338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4C747A" w:rsidRDefault="004C747A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780127" w:rsidRDefault="00780127" w:rsidP="00780127">
      <w:pPr>
        <w:jc w:val="center"/>
        <w:rPr>
          <w:rFonts w:ascii="PF Catalog" w:hAnsi="PF Catalog" w:cs="Arial"/>
          <w:b/>
          <w:sz w:val="32"/>
          <w:szCs w:val="32"/>
        </w:rPr>
      </w:pPr>
    </w:p>
    <w:p w:rsidR="00E72490" w:rsidRPr="00236CCE" w:rsidRDefault="00236CCE" w:rsidP="00780127">
      <w:pPr>
        <w:jc w:val="center"/>
        <w:rPr>
          <w:rFonts w:ascii="Aptos" w:hAnsi="Aptos" w:cs="Arial"/>
          <w:b/>
          <w:sz w:val="36"/>
          <w:szCs w:val="36"/>
        </w:rPr>
      </w:pPr>
      <w:r w:rsidRPr="00236CCE">
        <w:rPr>
          <w:rFonts w:ascii="Aptos" w:hAnsi="Aptos" w:cs="Arial"/>
          <w:b/>
          <w:sz w:val="36"/>
          <w:szCs w:val="36"/>
        </w:rPr>
        <w:t>Δω</w:t>
      </w:r>
      <w:r w:rsidR="001E76EC" w:rsidRPr="00236CCE">
        <w:rPr>
          <w:rFonts w:ascii="Aptos" w:hAnsi="Aptos" w:cs="Arial"/>
          <w:b/>
          <w:sz w:val="36"/>
          <w:szCs w:val="36"/>
        </w:rPr>
        <w:t>ρεάν Μαστογραφικός</w:t>
      </w:r>
      <w:r w:rsidR="00B951C4" w:rsidRPr="00236CCE">
        <w:rPr>
          <w:rFonts w:ascii="Aptos" w:hAnsi="Aptos" w:cs="Arial"/>
          <w:b/>
          <w:sz w:val="36"/>
          <w:szCs w:val="36"/>
        </w:rPr>
        <w:t>Έλεγχος</w:t>
      </w:r>
    </w:p>
    <w:p w:rsidR="005B70DC" w:rsidRDefault="005B70DC" w:rsidP="00780127">
      <w:pPr>
        <w:jc w:val="center"/>
        <w:rPr>
          <w:rFonts w:ascii="PF Catalog" w:hAnsi="PF Catalog" w:cs="Arial"/>
          <w:b/>
          <w:sz w:val="36"/>
          <w:szCs w:val="36"/>
        </w:rPr>
      </w:pPr>
    </w:p>
    <w:p w:rsidR="00236CCE" w:rsidRDefault="00236CCE" w:rsidP="003A1409">
      <w:pPr>
        <w:spacing w:line="360" w:lineRule="auto"/>
        <w:jc w:val="center"/>
      </w:pPr>
    </w:p>
    <w:p w:rsidR="00236CCE" w:rsidRDefault="00236CCE" w:rsidP="003A1409">
      <w:pPr>
        <w:spacing w:line="360" w:lineRule="auto"/>
        <w:jc w:val="center"/>
      </w:pPr>
    </w:p>
    <w:p w:rsidR="00236CCE" w:rsidRDefault="00236CCE" w:rsidP="003A1409">
      <w:pPr>
        <w:spacing w:line="360" w:lineRule="auto"/>
        <w:jc w:val="center"/>
      </w:pPr>
    </w:p>
    <w:p w:rsidR="00236CCE" w:rsidRDefault="00236CCE" w:rsidP="003A1409">
      <w:pPr>
        <w:spacing w:line="360" w:lineRule="auto"/>
        <w:jc w:val="center"/>
      </w:pPr>
    </w:p>
    <w:p w:rsidR="00236CCE" w:rsidRDefault="00236CCE" w:rsidP="003A1409">
      <w:pPr>
        <w:spacing w:line="360" w:lineRule="auto"/>
        <w:jc w:val="center"/>
      </w:pPr>
    </w:p>
    <w:p w:rsidR="00C70611" w:rsidRPr="00236CCE" w:rsidRDefault="001A7808" w:rsidP="00236CCE">
      <w:pPr>
        <w:jc w:val="center"/>
        <w:rPr>
          <w:rFonts w:ascii="Aptos" w:hAnsi="Aptos" w:cs="Arial"/>
          <w:b/>
          <w:bCs/>
          <w:sz w:val="28"/>
          <w:szCs w:val="28"/>
        </w:rPr>
      </w:pPr>
      <w:hyperlink r:id="rId11" w:history="1">
        <w:r w:rsidR="00E13979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 xml:space="preserve">Η </w:t>
        </w:r>
        <w:r w:rsidR="003B40A1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>Κ</w:t>
        </w:r>
        <w:r w:rsidR="00AD49C2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 xml:space="preserve">ινητή </w:t>
        </w:r>
        <w:r w:rsidR="003B40A1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>Μ</w:t>
        </w:r>
        <w:r w:rsidR="00E13979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 xml:space="preserve">ονάδα </w:t>
        </w:r>
        <w:r w:rsidR="003B40A1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>Μ</w:t>
        </w:r>
        <w:r w:rsidR="00E13979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>αστογράφου</w:t>
        </w:r>
      </w:hyperlink>
      <w:r w:rsidR="00E13979" w:rsidRPr="00236CCE">
        <w:rPr>
          <w:rFonts w:ascii="Aptos" w:hAnsi="Aptos" w:cs="Arial"/>
          <w:b/>
          <w:bCs/>
          <w:sz w:val="28"/>
          <w:szCs w:val="28"/>
        </w:rPr>
        <w:t xml:space="preserve"> της </w:t>
      </w:r>
      <w:hyperlink r:id="rId12" w:history="1">
        <w:r w:rsidR="0053787D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>Ελληνικής Αντικαρκινικής Εταιρείας</w:t>
        </w:r>
        <w:r w:rsidR="00B82C66" w:rsidRPr="00236CCE">
          <w:rPr>
            <w:rStyle w:val="-"/>
            <w:rFonts w:ascii="Aptos" w:hAnsi="Aptos" w:cs="Arial"/>
            <w:b/>
            <w:bCs/>
            <w:sz w:val="28"/>
            <w:szCs w:val="28"/>
          </w:rPr>
          <w:t xml:space="preserve"> (Ε.Α.Ε)</w:t>
        </w:r>
      </w:hyperlink>
      <w:r w:rsidR="00DF624F" w:rsidRPr="00236CCE">
        <w:rPr>
          <w:rFonts w:ascii="Aptos" w:hAnsi="Aptos" w:cs="Arial"/>
          <w:b/>
          <w:bCs/>
          <w:sz w:val="28"/>
          <w:szCs w:val="28"/>
        </w:rPr>
        <w:br/>
      </w:r>
      <w:r w:rsidR="00E13979" w:rsidRPr="00236CCE">
        <w:rPr>
          <w:rFonts w:ascii="Aptos" w:hAnsi="Aptos" w:cs="Arial"/>
          <w:b/>
          <w:bCs/>
          <w:sz w:val="28"/>
          <w:szCs w:val="28"/>
        </w:rPr>
        <w:t>συνεχίζοντας το  «πρόγραμμα ευαισθητοποίησης και έγκαιρηςδιάγνωσης</w:t>
      </w:r>
      <w:r w:rsidR="00C70611" w:rsidRPr="00236CCE">
        <w:rPr>
          <w:rFonts w:ascii="Aptos" w:hAnsi="Aptos" w:cs="Arial"/>
          <w:b/>
          <w:bCs/>
          <w:sz w:val="28"/>
          <w:szCs w:val="28"/>
        </w:rPr>
        <w:t xml:space="preserve">  τ</w:t>
      </w:r>
      <w:r w:rsidR="00E13979" w:rsidRPr="00236CCE">
        <w:rPr>
          <w:rFonts w:ascii="Aptos" w:hAnsi="Aptos" w:cs="Arial"/>
          <w:b/>
          <w:bCs/>
          <w:sz w:val="28"/>
          <w:szCs w:val="28"/>
        </w:rPr>
        <w:t xml:space="preserve">ου καρκίνου </w:t>
      </w:r>
      <w:r w:rsidR="00E404F4" w:rsidRPr="00236CCE">
        <w:rPr>
          <w:rFonts w:ascii="Aptos" w:hAnsi="Aptos" w:cs="Arial"/>
          <w:b/>
          <w:bCs/>
          <w:sz w:val="28"/>
          <w:szCs w:val="28"/>
        </w:rPr>
        <w:t xml:space="preserve">του </w:t>
      </w:r>
      <w:r w:rsidR="00E13979" w:rsidRPr="00236CCE">
        <w:rPr>
          <w:rFonts w:ascii="Aptos" w:hAnsi="Aptos" w:cs="Arial"/>
          <w:b/>
          <w:bCs/>
          <w:sz w:val="28"/>
          <w:szCs w:val="28"/>
        </w:rPr>
        <w:t xml:space="preserve">μαστού», </w:t>
      </w:r>
      <w:r w:rsidR="00145319" w:rsidRPr="00236CCE">
        <w:rPr>
          <w:rFonts w:ascii="Aptos" w:hAnsi="Aptos" w:cs="Arial"/>
          <w:b/>
          <w:bCs/>
          <w:sz w:val="28"/>
          <w:szCs w:val="28"/>
        </w:rPr>
        <w:t xml:space="preserve">θα βρίσκεται </w:t>
      </w:r>
      <w:r w:rsidR="00EC41A9" w:rsidRPr="00236CCE">
        <w:rPr>
          <w:rFonts w:ascii="Aptos" w:hAnsi="Aptos" w:cs="Arial"/>
          <w:b/>
          <w:bCs/>
          <w:sz w:val="28"/>
          <w:szCs w:val="28"/>
        </w:rPr>
        <w:t xml:space="preserve">από </w:t>
      </w:r>
      <w:r w:rsidR="001A3C89" w:rsidRPr="00236CCE">
        <w:rPr>
          <w:rFonts w:ascii="Aptos" w:hAnsi="Aptos" w:cs="Arial"/>
          <w:b/>
          <w:bCs/>
          <w:sz w:val="28"/>
          <w:szCs w:val="28"/>
        </w:rPr>
        <w:t>Δευτέρα</w:t>
      </w:r>
      <w:r w:rsidR="00236CCE" w:rsidRPr="00236CCE">
        <w:rPr>
          <w:rFonts w:ascii="Aptos" w:hAnsi="Aptos" w:cs="Arial"/>
          <w:b/>
          <w:bCs/>
          <w:sz w:val="28"/>
          <w:szCs w:val="28"/>
        </w:rPr>
        <w:t xml:space="preserve">, </w:t>
      </w:r>
      <w:r w:rsidR="001A3C89" w:rsidRPr="00236CCE">
        <w:rPr>
          <w:rFonts w:ascii="Aptos" w:hAnsi="Aptos" w:cs="Arial"/>
          <w:b/>
          <w:bCs/>
          <w:sz w:val="28"/>
          <w:szCs w:val="28"/>
        </w:rPr>
        <w:t>13</w:t>
      </w:r>
      <w:r w:rsidR="00EC41A9" w:rsidRPr="00236CCE">
        <w:rPr>
          <w:rFonts w:ascii="Aptos" w:hAnsi="Aptos" w:cs="Arial"/>
          <w:b/>
          <w:bCs/>
          <w:sz w:val="28"/>
          <w:szCs w:val="28"/>
        </w:rPr>
        <w:t xml:space="preserve"> έως </w:t>
      </w:r>
      <w:r w:rsidR="00020C00" w:rsidRPr="00236CCE">
        <w:rPr>
          <w:rFonts w:ascii="Aptos" w:hAnsi="Aptos" w:cs="Arial"/>
          <w:b/>
          <w:bCs/>
          <w:sz w:val="28"/>
          <w:szCs w:val="28"/>
        </w:rPr>
        <w:t xml:space="preserve">και </w:t>
      </w:r>
      <w:r w:rsidR="001A3C89" w:rsidRPr="00236CCE">
        <w:rPr>
          <w:rFonts w:ascii="Aptos" w:hAnsi="Aptos" w:cs="Arial"/>
          <w:b/>
          <w:bCs/>
          <w:sz w:val="28"/>
          <w:szCs w:val="28"/>
        </w:rPr>
        <w:t>Παρασκευή</w:t>
      </w:r>
      <w:r w:rsidR="00236CCE" w:rsidRPr="00236CCE">
        <w:rPr>
          <w:rFonts w:ascii="Aptos" w:hAnsi="Aptos" w:cs="Arial"/>
          <w:b/>
          <w:bCs/>
          <w:sz w:val="28"/>
          <w:szCs w:val="28"/>
        </w:rPr>
        <w:t>,</w:t>
      </w:r>
      <w:r w:rsidR="001A3C89" w:rsidRPr="00236CCE">
        <w:rPr>
          <w:rFonts w:ascii="Aptos" w:hAnsi="Aptos" w:cs="Arial"/>
          <w:b/>
          <w:bCs/>
          <w:sz w:val="28"/>
          <w:szCs w:val="28"/>
        </w:rPr>
        <w:t xml:space="preserve"> 17Ιανουαρίου</w:t>
      </w:r>
      <w:r w:rsidR="00E72490" w:rsidRPr="00236CCE">
        <w:rPr>
          <w:rFonts w:ascii="Aptos" w:hAnsi="Aptos" w:cs="Arial"/>
          <w:b/>
          <w:bCs/>
          <w:sz w:val="28"/>
          <w:szCs w:val="28"/>
        </w:rPr>
        <w:t>202</w:t>
      </w:r>
      <w:r w:rsidR="001A3C89" w:rsidRPr="00236CCE">
        <w:rPr>
          <w:rFonts w:ascii="Aptos" w:hAnsi="Aptos" w:cs="Arial"/>
          <w:b/>
          <w:bCs/>
          <w:sz w:val="28"/>
          <w:szCs w:val="28"/>
        </w:rPr>
        <w:t>5</w:t>
      </w:r>
      <w:r w:rsidR="00C70611" w:rsidRPr="00236CCE">
        <w:rPr>
          <w:rFonts w:ascii="Aptos" w:hAnsi="Aptos" w:cs="Arial"/>
          <w:b/>
          <w:bCs/>
          <w:sz w:val="28"/>
          <w:szCs w:val="28"/>
        </w:rPr>
        <w:t xml:space="preserve">στο </w:t>
      </w:r>
      <w:r w:rsidR="001A3C89" w:rsidRPr="00236CCE">
        <w:rPr>
          <w:rFonts w:ascii="Aptos" w:hAnsi="Aptos" w:cs="Arial"/>
          <w:b/>
          <w:bCs/>
          <w:sz w:val="28"/>
          <w:szCs w:val="28"/>
        </w:rPr>
        <w:t>Νομό Μεσσηνίας</w:t>
      </w:r>
      <w:r w:rsidR="00C70611" w:rsidRPr="00236CCE">
        <w:rPr>
          <w:rFonts w:ascii="Aptos" w:hAnsi="Aptos" w:cs="Arial"/>
          <w:b/>
          <w:bCs/>
          <w:sz w:val="28"/>
          <w:szCs w:val="28"/>
        </w:rPr>
        <w:t>.</w:t>
      </w:r>
    </w:p>
    <w:p w:rsidR="00883A5C" w:rsidRPr="00236CCE" w:rsidRDefault="00883A5C" w:rsidP="00236CCE">
      <w:pPr>
        <w:jc w:val="both"/>
        <w:rPr>
          <w:rFonts w:ascii="Aptos" w:hAnsi="Aptos" w:cs="Arial"/>
          <w:b/>
          <w:bCs/>
          <w:sz w:val="28"/>
          <w:szCs w:val="28"/>
        </w:rPr>
      </w:pPr>
    </w:p>
    <w:p w:rsidR="005B3CD3" w:rsidRPr="00236CCE" w:rsidRDefault="005B3CD3" w:rsidP="00034383">
      <w:pPr>
        <w:ind w:firstLine="340"/>
        <w:jc w:val="both"/>
        <w:rPr>
          <w:rFonts w:ascii="Aptos" w:hAnsi="Aptos" w:cs="Arial"/>
          <w:sz w:val="28"/>
          <w:szCs w:val="28"/>
        </w:rPr>
      </w:pPr>
      <w:r w:rsidRPr="00236CCE">
        <w:rPr>
          <w:rFonts w:ascii="Aptos" w:hAnsi="Aptos" w:cs="Arial"/>
          <w:sz w:val="28"/>
          <w:szCs w:val="28"/>
        </w:rPr>
        <w:lastRenderedPageBreak/>
        <w:t xml:space="preserve">Ο καρκίνος του μαστού είναι η συχνότερη κακοήθεια που εμφανίζεται στις γυναίκες της χώρας </w:t>
      </w:r>
      <w:r w:rsidR="001E76EC" w:rsidRPr="00236CCE">
        <w:rPr>
          <w:rFonts w:ascii="Aptos" w:hAnsi="Aptos" w:cs="Arial"/>
          <w:sz w:val="28"/>
          <w:szCs w:val="28"/>
        </w:rPr>
        <w:t xml:space="preserve">μας με τον </w:t>
      </w:r>
      <w:r w:rsidRPr="00236CCE">
        <w:rPr>
          <w:rFonts w:ascii="Aptos" w:hAnsi="Aptos" w:cs="Arial"/>
          <w:sz w:val="28"/>
          <w:szCs w:val="28"/>
        </w:rPr>
        <w:t xml:space="preserve">αριθμό των νέων περιστατικών κάθε χρόνο </w:t>
      </w:r>
      <w:r w:rsidR="001E76EC" w:rsidRPr="00236CCE">
        <w:rPr>
          <w:rFonts w:ascii="Aptos" w:hAnsi="Aptos" w:cs="Arial"/>
          <w:sz w:val="28"/>
          <w:szCs w:val="28"/>
        </w:rPr>
        <w:t xml:space="preserve">να </w:t>
      </w:r>
      <w:r w:rsidRPr="00236CCE">
        <w:rPr>
          <w:rFonts w:ascii="Aptos" w:hAnsi="Aptos" w:cs="Arial"/>
          <w:sz w:val="28"/>
          <w:szCs w:val="28"/>
        </w:rPr>
        <w:t xml:space="preserve">υπολογίζεται στις </w:t>
      </w:r>
      <w:r w:rsidR="00DA5127" w:rsidRPr="00236CCE">
        <w:rPr>
          <w:rFonts w:ascii="Aptos" w:hAnsi="Aptos" w:cs="Arial"/>
          <w:b/>
          <w:bCs/>
          <w:sz w:val="28"/>
          <w:szCs w:val="28"/>
        </w:rPr>
        <w:t>8.95</w:t>
      </w:r>
      <w:r w:rsidRPr="00236CCE">
        <w:rPr>
          <w:rFonts w:ascii="Aptos" w:hAnsi="Aptos" w:cs="Arial"/>
          <w:b/>
          <w:bCs/>
          <w:sz w:val="28"/>
          <w:szCs w:val="28"/>
        </w:rPr>
        <w:t>0</w:t>
      </w:r>
      <w:r w:rsidRPr="00236CCE">
        <w:rPr>
          <w:rFonts w:ascii="Aptos" w:hAnsi="Aptos" w:cs="Arial"/>
          <w:sz w:val="28"/>
          <w:szCs w:val="28"/>
        </w:rPr>
        <w:t>. Παρόλη την υψηλή συχνότητα της, η ασθένεια απειλεί ολοένα και λιγότερο τη ζωή και την ποιότητα της, τόσο εξαιτίας των σημαντικών προόδων της ιατρικής επιστήμης</w:t>
      </w:r>
      <w:r w:rsidR="0005611C" w:rsidRPr="00236CCE">
        <w:rPr>
          <w:rFonts w:ascii="Aptos" w:hAnsi="Aptos" w:cs="Arial"/>
          <w:sz w:val="28"/>
          <w:szCs w:val="28"/>
        </w:rPr>
        <w:t>,</w:t>
      </w:r>
      <w:r w:rsidRPr="00236CCE">
        <w:rPr>
          <w:rFonts w:ascii="Aptos" w:hAnsi="Aptos" w:cs="Arial"/>
          <w:sz w:val="28"/>
          <w:szCs w:val="28"/>
        </w:rPr>
        <w:t xml:space="preserve"> που οδήγησαν σε πιο αποτελεσματικές και περισσότερο εξατομικευμένες θεραπευτικές παρεμβάσεις, όσο και γιατί ο αριθμός των γυναικών που υποβάλλονται σε προληπτικές εξετάσεις συνεχώς αυξάνει, με αποτέλεσμα να ανακαλύπτεται ο καρκίνος σε πρώιμα στάδια, τότε που οι θεραπείες είναι πιο αποτελεσματικές και μπορ</w:t>
      </w:r>
      <w:r w:rsidR="008B19F2" w:rsidRPr="00236CCE">
        <w:rPr>
          <w:rFonts w:ascii="Aptos" w:hAnsi="Aptos" w:cs="Arial"/>
          <w:sz w:val="28"/>
          <w:szCs w:val="28"/>
        </w:rPr>
        <w:t>ούν</w:t>
      </w:r>
      <w:r w:rsidRPr="00236CCE">
        <w:rPr>
          <w:rFonts w:ascii="Aptos" w:hAnsi="Aptos" w:cs="Arial"/>
          <w:sz w:val="28"/>
          <w:szCs w:val="28"/>
        </w:rPr>
        <w:t xml:space="preserve"> να οδηγήσουν στην ίαση.</w:t>
      </w:r>
    </w:p>
    <w:p w:rsidR="0005611C" w:rsidRPr="00236CCE" w:rsidRDefault="0005611C" w:rsidP="00236CCE">
      <w:pPr>
        <w:jc w:val="both"/>
        <w:rPr>
          <w:rFonts w:ascii="Aptos" w:hAnsi="Aptos" w:cs="Arial"/>
          <w:sz w:val="28"/>
          <w:szCs w:val="28"/>
        </w:rPr>
      </w:pPr>
    </w:p>
    <w:p w:rsidR="005B3CD3" w:rsidRPr="00236CCE" w:rsidRDefault="005B3CD3" w:rsidP="00236CCE">
      <w:pPr>
        <w:jc w:val="both"/>
        <w:rPr>
          <w:rFonts w:ascii="Aptos" w:hAnsi="Aptos" w:cs="Arial"/>
          <w:sz w:val="28"/>
          <w:szCs w:val="28"/>
        </w:rPr>
      </w:pPr>
      <w:r w:rsidRPr="00236CCE">
        <w:rPr>
          <w:rFonts w:ascii="Aptos" w:hAnsi="Aptos" w:cs="Arial"/>
          <w:sz w:val="28"/>
          <w:szCs w:val="28"/>
        </w:rPr>
        <w:t xml:space="preserve">Η καλύτερη εξέταση για την έγκαιρη διάγνωση του καρκίνου του μαστού είναι η μαστογραφία. Ο τακτικός προληπτικός έλεγχος με μαστογραφία μειώνει τη θνησιμότητα από την ασθένεια σε </w:t>
      </w:r>
      <w:r w:rsidR="00653F5F" w:rsidRPr="00236CCE">
        <w:rPr>
          <w:rFonts w:ascii="Aptos" w:hAnsi="Aptos" w:cs="Arial"/>
          <w:sz w:val="28"/>
          <w:szCs w:val="28"/>
        </w:rPr>
        <w:t xml:space="preserve"> π</w:t>
      </w:r>
      <w:r w:rsidRPr="00236CCE">
        <w:rPr>
          <w:rFonts w:ascii="Aptos" w:hAnsi="Aptos" w:cs="Arial"/>
          <w:sz w:val="28"/>
          <w:szCs w:val="28"/>
        </w:rPr>
        <w:t xml:space="preserve">οσοστό που φθάνει το </w:t>
      </w:r>
      <w:r w:rsidRPr="00034383">
        <w:rPr>
          <w:rFonts w:ascii="Aptos" w:hAnsi="Aptos" w:cs="Arial"/>
          <w:bCs/>
          <w:sz w:val="28"/>
          <w:szCs w:val="28"/>
        </w:rPr>
        <w:t>30%.</w:t>
      </w:r>
      <w:r w:rsidRPr="00236CCE">
        <w:rPr>
          <w:rFonts w:ascii="Aptos" w:hAnsi="Aptos" w:cs="Arial"/>
          <w:sz w:val="28"/>
          <w:szCs w:val="28"/>
        </w:rPr>
        <w:t xml:space="preserve"> Η εξέταση είναι ανώδυνη, διαρκεί ελάχιστο χρόνο και με τα νέα μηχανήματα  η δόση ακτινοβολίας είναι εξαιρετικά χαμηλή.</w:t>
      </w:r>
    </w:p>
    <w:p w:rsidR="008A5354" w:rsidRPr="00236CCE" w:rsidRDefault="008A5354" w:rsidP="00236CCE">
      <w:pPr>
        <w:jc w:val="both"/>
        <w:rPr>
          <w:rFonts w:ascii="Aptos" w:hAnsi="Aptos" w:cs="Arial"/>
          <w:sz w:val="28"/>
          <w:szCs w:val="28"/>
        </w:rPr>
      </w:pPr>
    </w:p>
    <w:p w:rsidR="00236CCE" w:rsidRDefault="00F60746" w:rsidP="00034383">
      <w:pPr>
        <w:jc w:val="both"/>
        <w:rPr>
          <w:rFonts w:ascii="Aptos" w:hAnsi="Aptos" w:cs="Arial"/>
          <w:bCs/>
          <w:sz w:val="28"/>
          <w:szCs w:val="28"/>
        </w:rPr>
      </w:pPr>
      <w:r w:rsidRPr="00236CCE">
        <w:rPr>
          <w:rFonts w:ascii="Aptos" w:hAnsi="Aptos" w:cs="Arial"/>
          <w:bCs/>
          <w:sz w:val="28"/>
          <w:szCs w:val="28"/>
        </w:rPr>
        <w:t>Σ</w:t>
      </w:r>
      <w:r w:rsidR="00055589" w:rsidRPr="00236CCE">
        <w:rPr>
          <w:rFonts w:ascii="Aptos" w:hAnsi="Aptos" w:cs="Arial"/>
          <w:bCs/>
          <w:sz w:val="28"/>
          <w:szCs w:val="28"/>
        </w:rPr>
        <w:t xml:space="preserve">ε συνεργασία </w:t>
      </w:r>
      <w:r w:rsidR="00C70611" w:rsidRPr="00236CCE">
        <w:rPr>
          <w:rFonts w:ascii="Aptos" w:hAnsi="Aptos" w:cs="Arial"/>
          <w:bCs/>
          <w:sz w:val="28"/>
          <w:szCs w:val="28"/>
        </w:rPr>
        <w:t xml:space="preserve"> και έπειτα από πρόσκληση</w:t>
      </w:r>
      <w:r w:rsidR="007675FB" w:rsidRPr="00236CCE">
        <w:rPr>
          <w:rFonts w:ascii="Aptos" w:hAnsi="Aptos" w:cs="Arial"/>
          <w:bCs/>
          <w:sz w:val="28"/>
          <w:szCs w:val="28"/>
        </w:rPr>
        <w:t>της Ι</w:t>
      </w:r>
      <w:r w:rsidR="001A3C89" w:rsidRPr="00236CCE">
        <w:rPr>
          <w:rFonts w:ascii="Aptos" w:hAnsi="Aptos" w:cs="Arial"/>
          <w:bCs/>
          <w:sz w:val="28"/>
          <w:szCs w:val="28"/>
        </w:rPr>
        <w:t>ερά</w:t>
      </w:r>
      <w:r w:rsidR="007675FB" w:rsidRPr="00236CCE">
        <w:rPr>
          <w:rFonts w:ascii="Aptos" w:hAnsi="Aptos" w:cs="Arial"/>
          <w:bCs/>
          <w:sz w:val="28"/>
          <w:szCs w:val="28"/>
        </w:rPr>
        <w:t>ςΜ</w:t>
      </w:r>
      <w:r w:rsidR="001A3C89" w:rsidRPr="00236CCE">
        <w:rPr>
          <w:rFonts w:ascii="Aptos" w:hAnsi="Aptos" w:cs="Arial"/>
          <w:bCs/>
          <w:sz w:val="28"/>
          <w:szCs w:val="28"/>
        </w:rPr>
        <w:t>ητρόπολη</w:t>
      </w:r>
      <w:r w:rsidR="007675FB" w:rsidRPr="00236CCE">
        <w:rPr>
          <w:rFonts w:ascii="Aptos" w:hAnsi="Aptos" w:cs="Arial"/>
          <w:bCs/>
          <w:sz w:val="28"/>
          <w:szCs w:val="28"/>
        </w:rPr>
        <w:t>ς</w:t>
      </w:r>
      <w:r w:rsidR="001A3C89" w:rsidRPr="00236CCE">
        <w:rPr>
          <w:rFonts w:ascii="Aptos" w:hAnsi="Aptos" w:cs="Arial"/>
          <w:bCs/>
          <w:sz w:val="28"/>
          <w:szCs w:val="28"/>
        </w:rPr>
        <w:t xml:space="preserve"> Μεσσηνίας</w:t>
      </w:r>
      <w:r w:rsidR="007675FB" w:rsidRPr="00236CCE">
        <w:rPr>
          <w:rFonts w:ascii="Aptos" w:hAnsi="Aptos" w:cs="Arial"/>
          <w:bCs/>
          <w:sz w:val="28"/>
          <w:szCs w:val="28"/>
        </w:rPr>
        <w:t xml:space="preserve"> και </w:t>
      </w:r>
      <w:r w:rsidR="00AF4EB8" w:rsidRPr="00236CCE">
        <w:rPr>
          <w:rFonts w:ascii="Aptos" w:hAnsi="Aptos" w:cs="Arial"/>
          <w:bCs/>
          <w:sz w:val="28"/>
          <w:szCs w:val="28"/>
        </w:rPr>
        <w:t>τ</w:t>
      </w:r>
      <w:r w:rsidR="001A3C89" w:rsidRPr="00236CCE">
        <w:rPr>
          <w:rFonts w:ascii="Aptos" w:hAnsi="Aptos" w:cs="Arial"/>
          <w:bCs/>
          <w:sz w:val="28"/>
          <w:szCs w:val="28"/>
        </w:rPr>
        <w:t xml:space="preserve">ου Παραρτήματος της Ε.Α.Ε στην Καλαμάτα </w:t>
      </w:r>
      <w:r w:rsidR="00C70611" w:rsidRPr="00236CCE">
        <w:rPr>
          <w:rFonts w:ascii="Aptos" w:hAnsi="Aptos" w:cs="Arial"/>
          <w:bCs/>
          <w:sz w:val="28"/>
          <w:szCs w:val="28"/>
        </w:rPr>
        <w:t>,</w:t>
      </w:r>
      <w:r w:rsidR="0021519F" w:rsidRPr="00236CCE">
        <w:rPr>
          <w:rFonts w:ascii="Aptos" w:hAnsi="Aptos" w:cs="Arial"/>
          <w:bCs/>
          <w:sz w:val="28"/>
          <w:szCs w:val="28"/>
        </w:rPr>
        <w:t xml:space="preserve">η </w:t>
      </w:r>
      <w:r w:rsidR="007675FB" w:rsidRPr="00236CCE">
        <w:rPr>
          <w:rFonts w:ascii="Aptos" w:hAnsi="Aptos" w:cs="Arial"/>
          <w:bCs/>
          <w:sz w:val="28"/>
          <w:szCs w:val="28"/>
        </w:rPr>
        <w:t>Κ</w:t>
      </w:r>
      <w:r w:rsidR="0021519F" w:rsidRPr="00236CCE">
        <w:rPr>
          <w:rFonts w:ascii="Aptos" w:hAnsi="Aptos" w:cs="Arial"/>
          <w:bCs/>
          <w:sz w:val="28"/>
          <w:szCs w:val="28"/>
        </w:rPr>
        <w:t xml:space="preserve">ινητή </w:t>
      </w:r>
      <w:r w:rsidR="00721318" w:rsidRPr="00236CCE">
        <w:rPr>
          <w:rFonts w:ascii="Aptos" w:hAnsi="Aptos" w:cs="Arial"/>
          <w:bCs/>
          <w:sz w:val="28"/>
          <w:szCs w:val="28"/>
        </w:rPr>
        <w:t>Μ</w:t>
      </w:r>
      <w:r w:rsidR="0021519F" w:rsidRPr="00236CCE">
        <w:rPr>
          <w:rFonts w:ascii="Aptos" w:hAnsi="Aptos" w:cs="Arial"/>
          <w:bCs/>
          <w:sz w:val="28"/>
          <w:szCs w:val="28"/>
        </w:rPr>
        <w:t>ο</w:t>
      </w:r>
      <w:r w:rsidR="00FB6CCF" w:rsidRPr="00236CCE">
        <w:rPr>
          <w:rFonts w:ascii="Aptos" w:hAnsi="Aptos" w:cs="Arial"/>
          <w:bCs/>
          <w:sz w:val="28"/>
          <w:szCs w:val="28"/>
        </w:rPr>
        <w:t xml:space="preserve">νάδα </w:t>
      </w:r>
      <w:r w:rsidR="007675FB" w:rsidRPr="00236CCE">
        <w:rPr>
          <w:rFonts w:ascii="Aptos" w:hAnsi="Aptos" w:cs="Arial"/>
          <w:bCs/>
          <w:sz w:val="28"/>
          <w:szCs w:val="28"/>
        </w:rPr>
        <w:t>Μ</w:t>
      </w:r>
      <w:r w:rsidR="00FB6CCF" w:rsidRPr="00236CCE">
        <w:rPr>
          <w:rFonts w:ascii="Aptos" w:hAnsi="Aptos" w:cs="Arial"/>
          <w:bCs/>
          <w:sz w:val="28"/>
          <w:szCs w:val="28"/>
        </w:rPr>
        <w:t>αστογράφου</w:t>
      </w:r>
      <w:r w:rsidR="00236CCE">
        <w:rPr>
          <w:rFonts w:ascii="Aptos" w:hAnsi="Aptos" w:cs="Arial"/>
          <w:bCs/>
          <w:sz w:val="28"/>
          <w:szCs w:val="28"/>
        </w:rPr>
        <w:t xml:space="preserve"> θα βρίσκεται στη Μεσσηνία  από</w:t>
      </w:r>
      <w:r w:rsidR="00695E17" w:rsidRPr="00695E17">
        <w:rPr>
          <w:rFonts w:ascii="Aptos" w:hAnsi="Aptos" w:cs="Arial"/>
          <w:bCs/>
          <w:sz w:val="28"/>
          <w:szCs w:val="28"/>
        </w:rPr>
        <w:t>Δευτέρα, 13 έως και Παρασκευή, 17 Ιανουαρίου 2025</w:t>
      </w:r>
      <w:r w:rsidR="00034383">
        <w:rPr>
          <w:rFonts w:ascii="Aptos" w:hAnsi="Aptos" w:cs="Arial"/>
          <w:bCs/>
          <w:sz w:val="28"/>
          <w:szCs w:val="28"/>
        </w:rPr>
        <w:t xml:space="preserve">. </w:t>
      </w:r>
    </w:p>
    <w:p w:rsidR="00236CCE" w:rsidRDefault="00236CCE" w:rsidP="00034383">
      <w:pPr>
        <w:jc w:val="both"/>
        <w:rPr>
          <w:rFonts w:ascii="Aptos" w:hAnsi="Aptos" w:cs="Arial"/>
          <w:bCs/>
          <w:sz w:val="28"/>
          <w:szCs w:val="28"/>
        </w:rPr>
      </w:pPr>
    </w:p>
    <w:p w:rsidR="00695E17" w:rsidRDefault="00695E17" w:rsidP="00236CCE">
      <w:pPr>
        <w:rPr>
          <w:rFonts w:ascii="Aptos" w:hAnsi="Aptos" w:cs="Arial"/>
          <w:bCs/>
          <w:sz w:val="28"/>
          <w:szCs w:val="28"/>
        </w:rPr>
      </w:pPr>
      <w:r>
        <w:rPr>
          <w:rFonts w:ascii="Aptos" w:hAnsi="Aptos" w:cs="Arial"/>
          <w:bCs/>
          <w:sz w:val="28"/>
          <w:szCs w:val="28"/>
        </w:rPr>
        <w:t xml:space="preserve">Προτελευταίος σταθμός στη Μεσσηνία τα Φιλιατρά. </w:t>
      </w:r>
    </w:p>
    <w:p w:rsidR="00E534EE" w:rsidRPr="00034383" w:rsidRDefault="00695E17" w:rsidP="00236CCE">
      <w:pPr>
        <w:rPr>
          <w:rFonts w:ascii="Aptos" w:hAnsi="Aptos" w:cs="Arial"/>
          <w:b/>
          <w:color w:val="17365D" w:themeColor="text2" w:themeShade="BF"/>
          <w:sz w:val="28"/>
          <w:szCs w:val="28"/>
          <w:u w:val="single"/>
        </w:rPr>
      </w:pPr>
      <w:r w:rsidRPr="00034383">
        <w:rPr>
          <w:rFonts w:ascii="Aptos" w:hAnsi="Aptos" w:cs="Arial"/>
          <w:b/>
          <w:sz w:val="28"/>
          <w:szCs w:val="28"/>
        </w:rPr>
        <w:t>Η Κινητή Μονάδα Μαστογράφου μ</w:t>
      </w:r>
      <w:r w:rsidR="00236CCE" w:rsidRPr="00034383">
        <w:rPr>
          <w:rFonts w:ascii="Aptos" w:hAnsi="Aptos" w:cs="Arial"/>
          <w:b/>
          <w:sz w:val="28"/>
          <w:szCs w:val="28"/>
        </w:rPr>
        <w:t xml:space="preserve">ε τη στήριξη του Δήμου μας θα  φιλοξενηθεί στον προαύλειο χώρο του Κέντρου Υγείας Φιλιατρών την  </w:t>
      </w:r>
      <w:r w:rsidR="00E534EE" w:rsidRPr="00034383">
        <w:rPr>
          <w:rFonts w:ascii="Aptos" w:hAnsi="Aptos" w:cs="Arial"/>
          <w:b/>
          <w:color w:val="17365D" w:themeColor="text2" w:themeShade="BF"/>
          <w:sz w:val="28"/>
          <w:szCs w:val="28"/>
          <w:u w:val="single"/>
        </w:rPr>
        <w:t>Πέμπτη 16 Ιανουαρίου 2025</w:t>
      </w:r>
      <w:r w:rsidRPr="00034383">
        <w:rPr>
          <w:rFonts w:ascii="Aptos" w:hAnsi="Aptos" w:cs="Arial"/>
          <w:b/>
          <w:color w:val="17365D" w:themeColor="text2" w:themeShade="BF"/>
          <w:sz w:val="28"/>
          <w:szCs w:val="28"/>
          <w:u w:val="single"/>
        </w:rPr>
        <w:t>.</w:t>
      </w:r>
    </w:p>
    <w:p w:rsidR="000E445F" w:rsidRPr="00236CCE" w:rsidRDefault="000E445F" w:rsidP="00236CCE">
      <w:pPr>
        <w:rPr>
          <w:rFonts w:ascii="Aptos" w:hAnsi="Aptos" w:cs="Arial"/>
          <w:sz w:val="28"/>
          <w:szCs w:val="28"/>
        </w:rPr>
      </w:pPr>
    </w:p>
    <w:p w:rsidR="00AC1574" w:rsidRPr="00236CCE" w:rsidRDefault="00236CCE" w:rsidP="00236CCE">
      <w:pPr>
        <w:rPr>
          <w:rFonts w:ascii="Aptos" w:hAnsi="Aptos" w:cs="Arial"/>
          <w:b/>
          <w:sz w:val="28"/>
          <w:szCs w:val="28"/>
          <w:u w:val="single"/>
        </w:rPr>
      </w:pPr>
      <w:r w:rsidRPr="00236CCE">
        <w:rPr>
          <w:rFonts w:ascii="Aptos" w:hAnsi="Aptos" w:cs="Arial"/>
          <w:b/>
          <w:sz w:val="28"/>
          <w:szCs w:val="28"/>
          <w:u w:val="single"/>
        </w:rPr>
        <w:t>Ραντεβού</w:t>
      </w:r>
      <w:r w:rsidR="00AC1574" w:rsidRPr="00236CCE">
        <w:rPr>
          <w:rFonts w:ascii="Aptos" w:hAnsi="Aptos" w:cs="Arial"/>
          <w:b/>
          <w:sz w:val="28"/>
          <w:szCs w:val="28"/>
          <w:u w:val="single"/>
        </w:rPr>
        <w:t xml:space="preserve"> θα κλείνονται με σειρά προτεραιότητας</w:t>
      </w:r>
      <w:r w:rsidRPr="00236CCE">
        <w:rPr>
          <w:rFonts w:ascii="Aptos" w:hAnsi="Aptos" w:cs="Arial"/>
          <w:b/>
          <w:sz w:val="28"/>
          <w:szCs w:val="28"/>
          <w:u w:val="single"/>
        </w:rPr>
        <w:t>στο τηλ. …………………………….</w:t>
      </w:r>
    </w:p>
    <w:p w:rsidR="003F1EF2" w:rsidRPr="00236CCE" w:rsidRDefault="003F1EF2" w:rsidP="00236CCE">
      <w:pPr>
        <w:rPr>
          <w:rFonts w:ascii="Aptos" w:hAnsi="Aptos" w:cs="Arial"/>
          <w:b/>
          <w:sz w:val="28"/>
          <w:szCs w:val="28"/>
          <w:u w:val="single"/>
        </w:rPr>
      </w:pPr>
    </w:p>
    <w:p w:rsidR="00055589" w:rsidRPr="00236CCE" w:rsidRDefault="00055589" w:rsidP="00236CCE">
      <w:pPr>
        <w:rPr>
          <w:rFonts w:ascii="Aptos" w:hAnsi="Aptos" w:cs="Arial"/>
          <w:b/>
          <w:sz w:val="28"/>
          <w:szCs w:val="28"/>
        </w:rPr>
      </w:pPr>
      <w:r w:rsidRPr="00236CCE">
        <w:rPr>
          <w:rFonts w:ascii="Aptos" w:hAnsi="Aptos" w:cs="Arial"/>
          <w:b/>
          <w:sz w:val="28"/>
          <w:szCs w:val="28"/>
        </w:rPr>
        <w:t xml:space="preserve">Προϋποθέσεις για το </w:t>
      </w:r>
      <w:r w:rsidR="00034383">
        <w:rPr>
          <w:rFonts w:ascii="Aptos" w:hAnsi="Aptos" w:cs="Arial"/>
          <w:b/>
          <w:sz w:val="28"/>
          <w:szCs w:val="28"/>
        </w:rPr>
        <w:t>μ</w:t>
      </w:r>
      <w:r w:rsidR="00653F5F" w:rsidRPr="00236CCE">
        <w:rPr>
          <w:rFonts w:ascii="Aptos" w:hAnsi="Aptos" w:cs="Arial"/>
          <w:b/>
          <w:sz w:val="28"/>
          <w:szCs w:val="28"/>
        </w:rPr>
        <w:t>αστογραφικό</w:t>
      </w:r>
      <w:r w:rsidRPr="00236CCE">
        <w:rPr>
          <w:rFonts w:ascii="Aptos" w:hAnsi="Aptos" w:cs="Arial"/>
          <w:b/>
          <w:sz w:val="28"/>
          <w:szCs w:val="28"/>
        </w:rPr>
        <w:t xml:space="preserve"> έλεγχο</w:t>
      </w:r>
      <w:r w:rsidR="00236CCE" w:rsidRPr="00236CCE">
        <w:rPr>
          <w:rFonts w:ascii="Aptos" w:hAnsi="Aptos" w:cs="Arial"/>
          <w:b/>
          <w:sz w:val="28"/>
          <w:szCs w:val="28"/>
        </w:rPr>
        <w:t xml:space="preserve"> :</w:t>
      </w:r>
    </w:p>
    <w:p w:rsidR="005B7914" w:rsidRPr="00236CCE" w:rsidRDefault="005B7914" w:rsidP="00236CCE">
      <w:pPr>
        <w:rPr>
          <w:rFonts w:ascii="Aptos" w:hAnsi="Aptos"/>
          <w:sz w:val="28"/>
          <w:szCs w:val="28"/>
        </w:rPr>
      </w:pPr>
    </w:p>
    <w:p w:rsidR="00055589" w:rsidRDefault="00055589" w:rsidP="00236CCE">
      <w:pPr>
        <w:pStyle w:val="a4"/>
        <w:numPr>
          <w:ilvl w:val="0"/>
          <w:numId w:val="1"/>
        </w:numPr>
        <w:spacing w:after="0" w:line="240" w:lineRule="auto"/>
        <w:ind w:left="0" w:right="227" w:firstLine="0"/>
        <w:jc w:val="both"/>
        <w:rPr>
          <w:rFonts w:ascii="Aptos" w:hAnsi="Aptos" w:cs="Arial"/>
          <w:sz w:val="28"/>
          <w:szCs w:val="28"/>
        </w:rPr>
      </w:pPr>
      <w:r w:rsidRPr="00236CCE">
        <w:rPr>
          <w:rFonts w:ascii="Aptos" w:hAnsi="Aptos" w:cs="Arial"/>
          <w:sz w:val="28"/>
          <w:szCs w:val="28"/>
        </w:rPr>
        <w:t xml:space="preserve">Να μην έχει γίνει μαστογραφία τους τελευταίους </w:t>
      </w:r>
      <w:r w:rsidRPr="00236CCE">
        <w:rPr>
          <w:rFonts w:ascii="Aptos" w:hAnsi="Aptos" w:cs="Arial"/>
          <w:b/>
          <w:sz w:val="28"/>
          <w:szCs w:val="28"/>
        </w:rPr>
        <w:t>12</w:t>
      </w:r>
      <w:r w:rsidRPr="00236CCE">
        <w:rPr>
          <w:rFonts w:ascii="Aptos" w:hAnsi="Aptos" w:cs="Arial"/>
          <w:sz w:val="28"/>
          <w:szCs w:val="28"/>
        </w:rPr>
        <w:t>μήνες.</w:t>
      </w:r>
    </w:p>
    <w:p w:rsidR="00034383" w:rsidRPr="00236CCE" w:rsidRDefault="00034383" w:rsidP="00034383">
      <w:pPr>
        <w:pStyle w:val="a4"/>
        <w:numPr>
          <w:ilvl w:val="0"/>
          <w:numId w:val="1"/>
        </w:numPr>
        <w:spacing w:after="0" w:line="240" w:lineRule="auto"/>
        <w:ind w:left="0" w:right="227" w:firstLine="0"/>
        <w:jc w:val="both"/>
        <w:rPr>
          <w:rFonts w:ascii="Aptos" w:hAnsi="Aptos" w:cs="Arial"/>
          <w:sz w:val="28"/>
          <w:szCs w:val="28"/>
        </w:rPr>
      </w:pPr>
      <w:r w:rsidRPr="00236CCE">
        <w:rPr>
          <w:rFonts w:ascii="Aptos" w:hAnsi="Aptos" w:cs="Arial"/>
          <w:sz w:val="28"/>
          <w:szCs w:val="28"/>
        </w:rPr>
        <w:t xml:space="preserve">Να μην είναι σε έμμηνο ρύση (περίοδο </w:t>
      </w:r>
      <w:r w:rsidRPr="00236CCE">
        <w:rPr>
          <w:rFonts w:ascii="Aptos" w:hAnsi="Aptos" w:cs="Arial"/>
          <w:b/>
          <w:sz w:val="28"/>
          <w:szCs w:val="28"/>
        </w:rPr>
        <w:t>3</w:t>
      </w:r>
      <w:r w:rsidRPr="00236CCE">
        <w:rPr>
          <w:rFonts w:ascii="Aptos" w:hAnsi="Aptos" w:cs="Arial"/>
          <w:sz w:val="28"/>
          <w:szCs w:val="28"/>
        </w:rPr>
        <w:t xml:space="preserve"> ημέρες πριν - </w:t>
      </w:r>
      <w:r w:rsidRPr="00236CCE">
        <w:rPr>
          <w:rFonts w:ascii="Aptos" w:hAnsi="Aptos" w:cs="Arial"/>
          <w:b/>
          <w:sz w:val="28"/>
          <w:szCs w:val="28"/>
        </w:rPr>
        <w:t>5</w:t>
      </w:r>
      <w:r w:rsidRPr="00236CCE">
        <w:rPr>
          <w:rFonts w:ascii="Aptos" w:hAnsi="Aptos" w:cs="Arial"/>
          <w:sz w:val="28"/>
          <w:szCs w:val="28"/>
        </w:rPr>
        <w:t xml:space="preserve"> ημέρες μετά).</w:t>
      </w:r>
    </w:p>
    <w:p w:rsidR="00055589" w:rsidRPr="00236CCE" w:rsidRDefault="00055589" w:rsidP="00236CCE">
      <w:pPr>
        <w:pStyle w:val="a4"/>
        <w:numPr>
          <w:ilvl w:val="0"/>
          <w:numId w:val="1"/>
        </w:numPr>
        <w:spacing w:after="0" w:line="240" w:lineRule="auto"/>
        <w:ind w:left="0" w:right="227" w:firstLine="0"/>
        <w:jc w:val="both"/>
        <w:rPr>
          <w:rFonts w:ascii="Aptos" w:hAnsi="Aptos" w:cs="Arial"/>
          <w:sz w:val="28"/>
          <w:szCs w:val="28"/>
        </w:rPr>
      </w:pPr>
      <w:r w:rsidRPr="00236CCE">
        <w:rPr>
          <w:rFonts w:ascii="Aptos" w:hAnsi="Aptos" w:cs="Arial"/>
          <w:sz w:val="28"/>
          <w:szCs w:val="28"/>
        </w:rPr>
        <w:t>Να μην έχουν ιστορικό καρκίνου μαστού, βιοψίας ή αισθητικής επέμβασης στο μαστό.</w:t>
      </w:r>
    </w:p>
    <w:p w:rsidR="00055589" w:rsidRDefault="00055589" w:rsidP="00236CCE">
      <w:pPr>
        <w:jc w:val="both"/>
        <w:rPr>
          <w:rFonts w:ascii="Aptos" w:hAnsi="Aptos" w:cs="Arial"/>
          <w:sz w:val="28"/>
          <w:szCs w:val="28"/>
        </w:rPr>
      </w:pPr>
    </w:p>
    <w:p w:rsidR="00034383" w:rsidRDefault="00034383" w:rsidP="00236CCE">
      <w:pPr>
        <w:jc w:val="both"/>
        <w:rPr>
          <w:rFonts w:ascii="Aptos" w:hAnsi="Aptos" w:cs="Arial"/>
          <w:sz w:val="28"/>
          <w:szCs w:val="28"/>
        </w:rPr>
      </w:pPr>
    </w:p>
    <w:p w:rsidR="00034383" w:rsidRPr="00034383" w:rsidRDefault="00034383" w:rsidP="00034383">
      <w:pPr>
        <w:jc w:val="center"/>
        <w:rPr>
          <w:rFonts w:ascii="Aptos" w:hAnsi="Aptos" w:cs="Arial"/>
          <w:b/>
          <w:bCs/>
          <w:sz w:val="28"/>
          <w:szCs w:val="28"/>
        </w:rPr>
      </w:pPr>
      <w:r w:rsidRPr="00034383">
        <w:rPr>
          <w:rFonts w:ascii="Aptos" w:hAnsi="Aptos" w:cs="Arial"/>
          <w:b/>
          <w:bCs/>
          <w:sz w:val="28"/>
          <w:szCs w:val="28"/>
        </w:rPr>
        <w:t>Ο Αντιδήμαρχος</w:t>
      </w:r>
    </w:p>
    <w:p w:rsidR="00034383" w:rsidRPr="00034383" w:rsidRDefault="00034383" w:rsidP="00034383">
      <w:pPr>
        <w:jc w:val="center"/>
        <w:rPr>
          <w:rFonts w:ascii="Aptos" w:hAnsi="Aptos" w:cs="Arial"/>
          <w:b/>
          <w:bCs/>
          <w:sz w:val="28"/>
          <w:szCs w:val="28"/>
        </w:rPr>
      </w:pPr>
      <w:r w:rsidRPr="00034383">
        <w:rPr>
          <w:rFonts w:ascii="Aptos" w:hAnsi="Aptos" w:cs="Arial"/>
          <w:b/>
          <w:bCs/>
          <w:sz w:val="28"/>
          <w:szCs w:val="28"/>
        </w:rPr>
        <w:t>Κοινωνικής Προστασίας, Δημ. Υγείας,</w:t>
      </w:r>
    </w:p>
    <w:p w:rsidR="00034383" w:rsidRPr="00034383" w:rsidRDefault="00034383" w:rsidP="00034383">
      <w:pPr>
        <w:jc w:val="center"/>
        <w:rPr>
          <w:rFonts w:ascii="Aptos" w:hAnsi="Aptos" w:cs="Arial"/>
          <w:b/>
          <w:bCs/>
          <w:sz w:val="28"/>
          <w:szCs w:val="28"/>
        </w:rPr>
      </w:pPr>
      <w:r w:rsidRPr="00034383">
        <w:rPr>
          <w:rFonts w:ascii="Aptos" w:hAnsi="Aptos" w:cs="Arial"/>
          <w:b/>
          <w:bCs/>
          <w:sz w:val="28"/>
          <w:szCs w:val="28"/>
        </w:rPr>
        <w:t>Ισότητας των Φύλων &amp; Παιδείας</w:t>
      </w:r>
    </w:p>
    <w:p w:rsidR="00034383" w:rsidRPr="00034383" w:rsidRDefault="00034383" w:rsidP="00034383">
      <w:pPr>
        <w:jc w:val="center"/>
        <w:rPr>
          <w:rFonts w:ascii="Aptos" w:hAnsi="Aptos" w:cs="Arial"/>
          <w:b/>
          <w:bCs/>
          <w:sz w:val="28"/>
          <w:szCs w:val="28"/>
        </w:rPr>
      </w:pPr>
      <w:r w:rsidRPr="00034383">
        <w:rPr>
          <w:rFonts w:ascii="Aptos" w:hAnsi="Aptos" w:cs="Arial"/>
          <w:b/>
          <w:bCs/>
          <w:sz w:val="28"/>
          <w:szCs w:val="28"/>
        </w:rPr>
        <w:t>Νικόλαος Φρούσος</w:t>
      </w:r>
    </w:p>
    <w:sectPr w:rsidR="00034383" w:rsidRPr="00034383" w:rsidSect="005F3FD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CE2" w:rsidRDefault="000B0CE2" w:rsidP="00222E77">
      <w:r>
        <w:separator/>
      </w:r>
    </w:p>
  </w:endnote>
  <w:endnote w:type="continuationSeparator" w:id="1">
    <w:p w:rsidR="000B0CE2" w:rsidRDefault="000B0CE2" w:rsidP="0022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mo">
    <w:charset w:val="A1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PF Catalog Blac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PF Catalog">
    <w:altName w:val="Times New Roman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25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548" w:rsidRDefault="001A7808">
        <w:pPr>
          <w:pStyle w:val="a7"/>
          <w:jc w:val="center"/>
        </w:pPr>
        <w:r>
          <w:fldChar w:fldCharType="begin"/>
        </w:r>
        <w:r w:rsidR="00A57548">
          <w:instrText xml:space="preserve"> PAGE   \* MERGEFORMAT </w:instrText>
        </w:r>
        <w:r>
          <w:fldChar w:fldCharType="separate"/>
        </w:r>
        <w:r w:rsidR="003D4962">
          <w:rPr>
            <w:noProof/>
          </w:rPr>
          <w:t>1</w:t>
        </w:r>
        <w:r>
          <w:rPr>
            <w:noProof/>
          </w:rPr>
          <w:fldChar w:fldCharType="end"/>
        </w:r>
        <w:r w:rsidR="00E35C59">
          <w:rPr>
            <w:noProof/>
            <w:lang w:val="en-US"/>
          </w:rPr>
          <w:t>/2</w:t>
        </w:r>
      </w:p>
    </w:sdtContent>
  </w:sdt>
  <w:p w:rsidR="00222E77" w:rsidRDefault="00222E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CE2" w:rsidRDefault="000B0CE2" w:rsidP="00222E77">
      <w:r>
        <w:separator/>
      </w:r>
    </w:p>
  </w:footnote>
  <w:footnote w:type="continuationSeparator" w:id="1">
    <w:p w:rsidR="000B0CE2" w:rsidRDefault="000B0CE2" w:rsidP="0022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77" w:rsidRDefault="00222E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77" w:rsidRDefault="00222E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77" w:rsidRDefault="00222E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E59"/>
    <w:multiLevelType w:val="hybridMultilevel"/>
    <w:tmpl w:val="5F162C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970D7"/>
    <w:multiLevelType w:val="hybridMultilevel"/>
    <w:tmpl w:val="4F803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31BD7"/>
    <w:multiLevelType w:val="hybridMultilevel"/>
    <w:tmpl w:val="80ACDEEC"/>
    <w:lvl w:ilvl="0" w:tplc="040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3D508BD"/>
    <w:multiLevelType w:val="hybridMultilevel"/>
    <w:tmpl w:val="8E5CE8B2"/>
    <w:lvl w:ilvl="0" w:tplc="08F04864">
      <w:start w:val="2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55144FE"/>
    <w:multiLevelType w:val="hybridMultilevel"/>
    <w:tmpl w:val="02C6E874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5DCA5416"/>
    <w:multiLevelType w:val="hybridMultilevel"/>
    <w:tmpl w:val="3A1EE1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531885"/>
    <w:multiLevelType w:val="hybridMultilevel"/>
    <w:tmpl w:val="920E9678"/>
    <w:lvl w:ilvl="0" w:tplc="0408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defaultTabStop w:val="34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55589"/>
    <w:rsid w:val="00000F73"/>
    <w:rsid w:val="000135B6"/>
    <w:rsid w:val="0002041B"/>
    <w:rsid w:val="00020C00"/>
    <w:rsid w:val="00024A2F"/>
    <w:rsid w:val="00034383"/>
    <w:rsid w:val="000357E0"/>
    <w:rsid w:val="00054625"/>
    <w:rsid w:val="00055589"/>
    <w:rsid w:val="0005611C"/>
    <w:rsid w:val="00072EC4"/>
    <w:rsid w:val="000936C8"/>
    <w:rsid w:val="000B0CE2"/>
    <w:rsid w:val="000B0E0D"/>
    <w:rsid w:val="000C794F"/>
    <w:rsid w:val="000E445F"/>
    <w:rsid w:val="000F2460"/>
    <w:rsid w:val="00101473"/>
    <w:rsid w:val="00124EAC"/>
    <w:rsid w:val="001304D9"/>
    <w:rsid w:val="001309A0"/>
    <w:rsid w:val="00133875"/>
    <w:rsid w:val="00145319"/>
    <w:rsid w:val="00153E3E"/>
    <w:rsid w:val="001676D5"/>
    <w:rsid w:val="00186CDF"/>
    <w:rsid w:val="001A3C89"/>
    <w:rsid w:val="001A7808"/>
    <w:rsid w:val="001C7102"/>
    <w:rsid w:val="001E76EC"/>
    <w:rsid w:val="001F02A0"/>
    <w:rsid w:val="0021519F"/>
    <w:rsid w:val="00222260"/>
    <w:rsid w:val="00222E77"/>
    <w:rsid w:val="00224041"/>
    <w:rsid w:val="0022506A"/>
    <w:rsid w:val="00236CCE"/>
    <w:rsid w:val="00255D84"/>
    <w:rsid w:val="00260B16"/>
    <w:rsid w:val="00267B93"/>
    <w:rsid w:val="00267D2F"/>
    <w:rsid w:val="002929AB"/>
    <w:rsid w:val="002A4425"/>
    <w:rsid w:val="002B1E3D"/>
    <w:rsid w:val="002B2293"/>
    <w:rsid w:val="002B6902"/>
    <w:rsid w:val="002C24D9"/>
    <w:rsid w:val="002D1F2E"/>
    <w:rsid w:val="002E3FA3"/>
    <w:rsid w:val="002F1908"/>
    <w:rsid w:val="002F3531"/>
    <w:rsid w:val="002F6643"/>
    <w:rsid w:val="0030582E"/>
    <w:rsid w:val="003208C8"/>
    <w:rsid w:val="00327464"/>
    <w:rsid w:val="0034515E"/>
    <w:rsid w:val="00350313"/>
    <w:rsid w:val="00362F63"/>
    <w:rsid w:val="00366353"/>
    <w:rsid w:val="003A1409"/>
    <w:rsid w:val="003B40A1"/>
    <w:rsid w:val="003B547E"/>
    <w:rsid w:val="003D4962"/>
    <w:rsid w:val="003F1EF2"/>
    <w:rsid w:val="00403789"/>
    <w:rsid w:val="0042678F"/>
    <w:rsid w:val="00434DE0"/>
    <w:rsid w:val="00443617"/>
    <w:rsid w:val="004460CE"/>
    <w:rsid w:val="0046595C"/>
    <w:rsid w:val="00476185"/>
    <w:rsid w:val="00477B59"/>
    <w:rsid w:val="00483DFB"/>
    <w:rsid w:val="004938DB"/>
    <w:rsid w:val="004A1292"/>
    <w:rsid w:val="004A2FD1"/>
    <w:rsid w:val="004C0231"/>
    <w:rsid w:val="004C1ECB"/>
    <w:rsid w:val="004C4DE5"/>
    <w:rsid w:val="004C747A"/>
    <w:rsid w:val="004D30C2"/>
    <w:rsid w:val="004E5D95"/>
    <w:rsid w:val="0053676E"/>
    <w:rsid w:val="0053787D"/>
    <w:rsid w:val="00541EE5"/>
    <w:rsid w:val="00547509"/>
    <w:rsid w:val="00550AF6"/>
    <w:rsid w:val="00560DF4"/>
    <w:rsid w:val="0057452A"/>
    <w:rsid w:val="005A2D10"/>
    <w:rsid w:val="005B20E6"/>
    <w:rsid w:val="005B320A"/>
    <w:rsid w:val="005B3CD3"/>
    <w:rsid w:val="005B55D6"/>
    <w:rsid w:val="005B70DC"/>
    <w:rsid w:val="005B7914"/>
    <w:rsid w:val="005C031A"/>
    <w:rsid w:val="005C7979"/>
    <w:rsid w:val="005D7896"/>
    <w:rsid w:val="005F3FD3"/>
    <w:rsid w:val="00653F5F"/>
    <w:rsid w:val="00661D0C"/>
    <w:rsid w:val="00674F6C"/>
    <w:rsid w:val="00675943"/>
    <w:rsid w:val="0068519F"/>
    <w:rsid w:val="0069311B"/>
    <w:rsid w:val="00695E17"/>
    <w:rsid w:val="006B73FC"/>
    <w:rsid w:val="006B7B01"/>
    <w:rsid w:val="006C5656"/>
    <w:rsid w:val="006E2596"/>
    <w:rsid w:val="006E6B63"/>
    <w:rsid w:val="00701B33"/>
    <w:rsid w:val="00713A7C"/>
    <w:rsid w:val="00721318"/>
    <w:rsid w:val="00725246"/>
    <w:rsid w:val="00725D47"/>
    <w:rsid w:val="00735EE9"/>
    <w:rsid w:val="00751A9C"/>
    <w:rsid w:val="007675FB"/>
    <w:rsid w:val="007717D5"/>
    <w:rsid w:val="00780127"/>
    <w:rsid w:val="007C547F"/>
    <w:rsid w:val="007E460C"/>
    <w:rsid w:val="007F0C0E"/>
    <w:rsid w:val="00812424"/>
    <w:rsid w:val="0082307B"/>
    <w:rsid w:val="00824C6D"/>
    <w:rsid w:val="0082687F"/>
    <w:rsid w:val="00826DB9"/>
    <w:rsid w:val="00830070"/>
    <w:rsid w:val="008312ED"/>
    <w:rsid w:val="00841236"/>
    <w:rsid w:val="00845477"/>
    <w:rsid w:val="00847687"/>
    <w:rsid w:val="00863CEB"/>
    <w:rsid w:val="0086685C"/>
    <w:rsid w:val="00880A81"/>
    <w:rsid w:val="00883A5C"/>
    <w:rsid w:val="00887757"/>
    <w:rsid w:val="008A1D5D"/>
    <w:rsid w:val="008A5354"/>
    <w:rsid w:val="008B19F2"/>
    <w:rsid w:val="008E28BE"/>
    <w:rsid w:val="008F1392"/>
    <w:rsid w:val="00964280"/>
    <w:rsid w:val="009862C0"/>
    <w:rsid w:val="009A4463"/>
    <w:rsid w:val="009A4616"/>
    <w:rsid w:val="009B13D4"/>
    <w:rsid w:val="009E2801"/>
    <w:rsid w:val="009E3285"/>
    <w:rsid w:val="009E6F5E"/>
    <w:rsid w:val="009F7EE4"/>
    <w:rsid w:val="00A23C8E"/>
    <w:rsid w:val="00A528E5"/>
    <w:rsid w:val="00A57548"/>
    <w:rsid w:val="00A728E7"/>
    <w:rsid w:val="00A916D8"/>
    <w:rsid w:val="00A93FA4"/>
    <w:rsid w:val="00AB05DB"/>
    <w:rsid w:val="00AC1574"/>
    <w:rsid w:val="00AC4D78"/>
    <w:rsid w:val="00AD49C2"/>
    <w:rsid w:val="00AE4633"/>
    <w:rsid w:val="00AF0671"/>
    <w:rsid w:val="00AF49E7"/>
    <w:rsid w:val="00AF4EB8"/>
    <w:rsid w:val="00AF54DB"/>
    <w:rsid w:val="00B0233E"/>
    <w:rsid w:val="00B35812"/>
    <w:rsid w:val="00B43FBE"/>
    <w:rsid w:val="00B82C66"/>
    <w:rsid w:val="00B92CD2"/>
    <w:rsid w:val="00B951C4"/>
    <w:rsid w:val="00BA1AEC"/>
    <w:rsid w:val="00BA5535"/>
    <w:rsid w:val="00BA55B8"/>
    <w:rsid w:val="00BD4774"/>
    <w:rsid w:val="00BF7B6A"/>
    <w:rsid w:val="00C15C7B"/>
    <w:rsid w:val="00C17B3E"/>
    <w:rsid w:val="00C336E5"/>
    <w:rsid w:val="00C3466E"/>
    <w:rsid w:val="00C70611"/>
    <w:rsid w:val="00C71FEA"/>
    <w:rsid w:val="00CB74ED"/>
    <w:rsid w:val="00CB7F41"/>
    <w:rsid w:val="00CD7A30"/>
    <w:rsid w:val="00CF4EB6"/>
    <w:rsid w:val="00D17495"/>
    <w:rsid w:val="00D30414"/>
    <w:rsid w:val="00D36A60"/>
    <w:rsid w:val="00D43050"/>
    <w:rsid w:val="00D6087F"/>
    <w:rsid w:val="00D62607"/>
    <w:rsid w:val="00D72F93"/>
    <w:rsid w:val="00D7534A"/>
    <w:rsid w:val="00DA5127"/>
    <w:rsid w:val="00DB16E9"/>
    <w:rsid w:val="00DE21DC"/>
    <w:rsid w:val="00DE545C"/>
    <w:rsid w:val="00DE5D77"/>
    <w:rsid w:val="00DF503E"/>
    <w:rsid w:val="00DF624F"/>
    <w:rsid w:val="00E13979"/>
    <w:rsid w:val="00E17AB8"/>
    <w:rsid w:val="00E26713"/>
    <w:rsid w:val="00E333BC"/>
    <w:rsid w:val="00E346BC"/>
    <w:rsid w:val="00E35C59"/>
    <w:rsid w:val="00E404F4"/>
    <w:rsid w:val="00E42A5B"/>
    <w:rsid w:val="00E534EE"/>
    <w:rsid w:val="00E61260"/>
    <w:rsid w:val="00E72490"/>
    <w:rsid w:val="00E861C3"/>
    <w:rsid w:val="00E862F6"/>
    <w:rsid w:val="00E96194"/>
    <w:rsid w:val="00EA1E76"/>
    <w:rsid w:val="00EB1014"/>
    <w:rsid w:val="00EC0681"/>
    <w:rsid w:val="00EC41A9"/>
    <w:rsid w:val="00EC5847"/>
    <w:rsid w:val="00EC5C80"/>
    <w:rsid w:val="00EC7C66"/>
    <w:rsid w:val="00ED3350"/>
    <w:rsid w:val="00ED7352"/>
    <w:rsid w:val="00EF6CF6"/>
    <w:rsid w:val="00F023AB"/>
    <w:rsid w:val="00F35D28"/>
    <w:rsid w:val="00F51C9C"/>
    <w:rsid w:val="00F60746"/>
    <w:rsid w:val="00F61D24"/>
    <w:rsid w:val="00F71103"/>
    <w:rsid w:val="00F7152B"/>
    <w:rsid w:val="00F94160"/>
    <w:rsid w:val="00F953FF"/>
    <w:rsid w:val="00FB6CCF"/>
    <w:rsid w:val="00FC33AE"/>
    <w:rsid w:val="00FD193A"/>
    <w:rsid w:val="00FD23D4"/>
    <w:rsid w:val="00FE75E9"/>
    <w:rsid w:val="00FF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5589"/>
    <w:rPr>
      <w:b/>
      <w:bCs/>
    </w:rPr>
  </w:style>
  <w:style w:type="paragraph" w:styleId="a4">
    <w:name w:val="List Paragraph"/>
    <w:basedOn w:val="a"/>
    <w:uiPriority w:val="34"/>
    <w:qFormat/>
    <w:rsid w:val="00055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0555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55589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055589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-">
    <w:name w:val="Hyperlink"/>
    <w:basedOn w:val="a0"/>
    <w:uiPriority w:val="99"/>
    <w:unhideWhenUsed/>
    <w:rsid w:val="00ED735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7352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222E7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222E7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222E7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222E7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2">
    <w:name w:val="Unresolved Mention2"/>
    <w:basedOn w:val="a0"/>
    <w:uiPriority w:val="99"/>
    <w:semiHidden/>
    <w:unhideWhenUsed/>
    <w:rsid w:val="00830070"/>
    <w:rPr>
      <w:color w:val="605E5C"/>
      <w:shd w:val="clear" w:color="auto" w:fill="E1DFDD"/>
    </w:rPr>
  </w:style>
  <w:style w:type="character" w:customStyle="1" w:styleId="1">
    <w:name w:val="Ανεπίλυτη αναφορά1"/>
    <w:basedOn w:val="a0"/>
    <w:uiPriority w:val="99"/>
    <w:semiHidden/>
    <w:unhideWhenUsed/>
    <w:rsid w:val="00434D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ncerhellas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cerhellas.org/%ce%ba%ce%b9%ce%bd%ce%b7%cf%84%ce%ae-%ce%bc%ce%bf%ce%bd%ce%ac%ce%b4%ce%b1-%ce%bc%ce%b1%cf%83%cf%84%ce%bf%ce%b3%cf%81%ce%ac%cf%86%ce%bf%cf%8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703E-1B5D-4BDA-95B0-61D1CF3F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2024-10-10T07:41:00Z</cp:lastPrinted>
  <dcterms:created xsi:type="dcterms:W3CDTF">2025-01-08T12:22:00Z</dcterms:created>
  <dcterms:modified xsi:type="dcterms:W3CDTF">2025-01-08T12:22:00Z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2021-07-05T12:03:45Z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15d21ed8-45c0-4346-9140-3a1e409f07f9</vt:lpwstr>
  </property>
  <property fmtid="{D5CDD505-2E9C-101B-9397-08002B2CF9AE}" pid="8" name="MSIP_Label_b1f34ead-50a3-4950-8a39-fca3a33c48cb_ContentBits">
    <vt:lpwstr>1</vt:lpwstr>
  </property>
</Properties>
</file>